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2E3F8" w14:textId="19215C4F" w:rsidR="005E2045" w:rsidRPr="004173C7" w:rsidRDefault="005E2045" w:rsidP="005E2045">
      <w:pPr>
        <w:jc w:val="center"/>
      </w:pPr>
      <w:r w:rsidRPr="004173C7">
        <w:t>Comunicato stampa</w:t>
      </w:r>
    </w:p>
    <w:p w14:paraId="174671A5" w14:textId="77777777" w:rsidR="005E2045" w:rsidRPr="004173C7" w:rsidRDefault="005E2045" w:rsidP="005E2045">
      <w:pPr>
        <w:jc w:val="center"/>
      </w:pPr>
    </w:p>
    <w:p w14:paraId="1C996CCE" w14:textId="2B7ECF32" w:rsidR="005E2045" w:rsidRPr="00A3495B" w:rsidRDefault="005E2045" w:rsidP="005E2045">
      <w:pPr>
        <w:jc w:val="center"/>
        <w:rPr>
          <w:rFonts w:ascii="Lato" w:hAnsi="Lato"/>
          <w:b/>
          <w:bCs/>
          <w:sz w:val="22"/>
          <w:szCs w:val="22"/>
        </w:rPr>
      </w:pPr>
      <w:r w:rsidRPr="00A3495B">
        <w:rPr>
          <w:rFonts w:ascii="Lato" w:hAnsi="Lato"/>
          <w:b/>
          <w:bCs/>
          <w:sz w:val="22"/>
          <w:szCs w:val="22"/>
        </w:rPr>
        <w:t xml:space="preserve">Preoccupa enormemente la carenza di risorse </w:t>
      </w:r>
      <w:r w:rsidR="7CF4BD8D" w:rsidRPr="00A3495B">
        <w:rPr>
          <w:rFonts w:ascii="Lato" w:hAnsi="Lato"/>
          <w:b/>
          <w:bCs/>
          <w:sz w:val="22"/>
          <w:szCs w:val="22"/>
        </w:rPr>
        <w:t>per l’accoglienza dei minori non accompagnati</w:t>
      </w:r>
      <w:r w:rsidR="7A992C98" w:rsidRPr="00A3495B">
        <w:rPr>
          <w:rFonts w:ascii="Lato" w:hAnsi="Lato"/>
          <w:b/>
          <w:bCs/>
          <w:sz w:val="22"/>
          <w:szCs w:val="22"/>
        </w:rPr>
        <w:t xml:space="preserve"> </w:t>
      </w:r>
      <w:r w:rsidRPr="00A3495B">
        <w:rPr>
          <w:rFonts w:ascii="Lato" w:hAnsi="Lato"/>
          <w:b/>
          <w:bCs/>
          <w:sz w:val="22"/>
          <w:szCs w:val="22"/>
        </w:rPr>
        <w:t>da parte dei Comuni</w:t>
      </w:r>
      <w:r w:rsidR="00CE75BB">
        <w:rPr>
          <w:rFonts w:ascii="Lato" w:hAnsi="Lato"/>
          <w:b/>
          <w:bCs/>
          <w:sz w:val="22"/>
          <w:szCs w:val="22"/>
        </w:rPr>
        <w:t>: 2</w:t>
      </w:r>
      <w:r w:rsidR="00C1544A">
        <w:rPr>
          <w:rFonts w:ascii="Lato" w:hAnsi="Lato"/>
          <w:b/>
          <w:bCs/>
          <w:sz w:val="22"/>
          <w:szCs w:val="22"/>
        </w:rPr>
        <w:t>3</w:t>
      </w:r>
      <w:r w:rsidR="00CE75BB">
        <w:rPr>
          <w:rFonts w:ascii="Lato" w:hAnsi="Lato"/>
          <w:b/>
          <w:bCs/>
          <w:sz w:val="22"/>
          <w:szCs w:val="22"/>
        </w:rPr>
        <w:t xml:space="preserve"> Organizzazioni chiedono misure strutturali</w:t>
      </w:r>
    </w:p>
    <w:p w14:paraId="1222EBA7" w14:textId="77777777" w:rsidR="005E2045" w:rsidRPr="00A3495B" w:rsidRDefault="005E2045" w:rsidP="005E2045">
      <w:pPr>
        <w:jc w:val="center"/>
        <w:rPr>
          <w:rFonts w:ascii="Lato" w:hAnsi="Lato"/>
          <w:sz w:val="22"/>
          <w:szCs w:val="22"/>
        </w:rPr>
      </w:pPr>
    </w:p>
    <w:p w14:paraId="3F18108D" w14:textId="4D88A195" w:rsidR="005E2045" w:rsidRPr="00A3495B" w:rsidRDefault="44E9186D" w:rsidP="1A073F79">
      <w:pPr>
        <w:jc w:val="both"/>
        <w:rPr>
          <w:rFonts w:ascii="Lato" w:hAnsi="Lato"/>
          <w:sz w:val="22"/>
          <w:szCs w:val="22"/>
        </w:rPr>
      </w:pPr>
      <w:r w:rsidRPr="00A3495B">
        <w:rPr>
          <w:rFonts w:ascii="Lato" w:hAnsi="Lato"/>
          <w:sz w:val="22"/>
          <w:szCs w:val="22"/>
        </w:rPr>
        <w:t xml:space="preserve">Gli stanziamenti per il Fondo nazionale per l’accoglienza dei minori stranieri non accompagnati (MSNA) non sono sufficienti a coprire le spese sostenute dai Comuni per l’accoglienza dei </w:t>
      </w:r>
      <w:r w:rsidR="53E65456" w:rsidRPr="00A3495B">
        <w:rPr>
          <w:rFonts w:ascii="Lato" w:hAnsi="Lato"/>
          <w:sz w:val="22"/>
          <w:szCs w:val="22"/>
        </w:rPr>
        <w:t xml:space="preserve">minori migranti </w:t>
      </w:r>
      <w:r w:rsidRPr="00A3495B">
        <w:rPr>
          <w:rFonts w:ascii="Lato" w:hAnsi="Lato"/>
          <w:sz w:val="22"/>
          <w:szCs w:val="22"/>
        </w:rPr>
        <w:t xml:space="preserve">che arrivano </w:t>
      </w:r>
      <w:r w:rsidR="5C12E80B" w:rsidRPr="00A3495B">
        <w:rPr>
          <w:rFonts w:ascii="Lato" w:hAnsi="Lato"/>
          <w:sz w:val="22"/>
          <w:szCs w:val="22"/>
        </w:rPr>
        <w:t xml:space="preserve">soli </w:t>
      </w:r>
      <w:r w:rsidRPr="00A3495B">
        <w:rPr>
          <w:rFonts w:ascii="Lato" w:hAnsi="Lato"/>
          <w:sz w:val="22"/>
          <w:szCs w:val="22"/>
        </w:rPr>
        <w:t>in Italia</w:t>
      </w:r>
      <w:r w:rsidR="1A936E26" w:rsidRPr="00A3495B">
        <w:rPr>
          <w:rFonts w:ascii="Lato" w:hAnsi="Lato"/>
          <w:sz w:val="22"/>
          <w:szCs w:val="22"/>
        </w:rPr>
        <w:t>:</w:t>
      </w:r>
      <w:r w:rsidRPr="00A3495B">
        <w:rPr>
          <w:rFonts w:ascii="Lato" w:hAnsi="Lato"/>
          <w:sz w:val="22"/>
          <w:szCs w:val="22"/>
        </w:rPr>
        <w:t xml:space="preserve"> è questo </w:t>
      </w:r>
      <w:r w:rsidR="47C22575" w:rsidRPr="00A3495B">
        <w:rPr>
          <w:rFonts w:ascii="Lato" w:hAnsi="Lato"/>
          <w:sz w:val="22"/>
          <w:szCs w:val="22"/>
        </w:rPr>
        <w:t>l’</w:t>
      </w:r>
      <w:r w:rsidRPr="00A3495B">
        <w:rPr>
          <w:rFonts w:ascii="Lato" w:hAnsi="Lato"/>
          <w:sz w:val="22"/>
          <w:szCs w:val="22"/>
        </w:rPr>
        <w:t>allarme di ANCI che</w:t>
      </w:r>
      <w:r w:rsidR="004F465B" w:rsidRPr="00A3495B">
        <w:rPr>
          <w:rFonts w:ascii="Lato" w:hAnsi="Lato"/>
          <w:sz w:val="22"/>
          <w:szCs w:val="22"/>
        </w:rPr>
        <w:t>,</w:t>
      </w:r>
      <w:r w:rsidRPr="00A3495B">
        <w:rPr>
          <w:rFonts w:ascii="Lato" w:hAnsi="Lato"/>
          <w:sz w:val="22"/>
          <w:szCs w:val="22"/>
        </w:rPr>
        <w:t xml:space="preserve"> in una </w:t>
      </w:r>
      <w:r w:rsidR="110D0A38" w:rsidRPr="00A3495B">
        <w:rPr>
          <w:rFonts w:ascii="Lato" w:hAnsi="Lato"/>
          <w:sz w:val="22"/>
          <w:szCs w:val="22"/>
        </w:rPr>
        <w:t xml:space="preserve">lettera </w:t>
      </w:r>
      <w:r w:rsidRPr="00A3495B">
        <w:rPr>
          <w:rFonts w:ascii="Lato" w:hAnsi="Lato"/>
          <w:sz w:val="22"/>
          <w:szCs w:val="22"/>
        </w:rPr>
        <w:t>del 12 giugno 2025</w:t>
      </w:r>
      <w:r w:rsidR="004F465B" w:rsidRPr="00A3495B">
        <w:rPr>
          <w:rFonts w:ascii="Lato" w:hAnsi="Lato"/>
          <w:sz w:val="22"/>
          <w:szCs w:val="22"/>
        </w:rPr>
        <w:t>,</w:t>
      </w:r>
      <w:r w:rsidR="0524372C" w:rsidRPr="00A3495B">
        <w:rPr>
          <w:rFonts w:ascii="Lato" w:hAnsi="Lato"/>
          <w:sz w:val="22"/>
          <w:szCs w:val="22"/>
        </w:rPr>
        <w:t xml:space="preserve"> ha </w:t>
      </w:r>
      <w:r w:rsidRPr="00A3495B">
        <w:rPr>
          <w:rFonts w:ascii="Lato" w:hAnsi="Lato"/>
          <w:sz w:val="22"/>
          <w:szCs w:val="22"/>
        </w:rPr>
        <w:t>rappresenta</w:t>
      </w:r>
      <w:r w:rsidR="112E6B63" w:rsidRPr="00A3495B">
        <w:rPr>
          <w:rFonts w:ascii="Lato" w:hAnsi="Lato"/>
          <w:sz w:val="22"/>
          <w:szCs w:val="22"/>
        </w:rPr>
        <w:t>to</w:t>
      </w:r>
      <w:r w:rsidRPr="00A3495B">
        <w:rPr>
          <w:rFonts w:ascii="Lato" w:hAnsi="Lato"/>
          <w:sz w:val="22"/>
          <w:szCs w:val="22"/>
        </w:rPr>
        <w:t xml:space="preserve"> </w:t>
      </w:r>
      <w:r w:rsidR="34DD87B0" w:rsidRPr="00A3495B">
        <w:rPr>
          <w:rFonts w:ascii="Lato" w:hAnsi="Lato"/>
          <w:sz w:val="22"/>
          <w:szCs w:val="22"/>
        </w:rPr>
        <w:t xml:space="preserve">al Governo </w:t>
      </w:r>
      <w:r w:rsidR="721F7E71" w:rsidRPr="00A3495B">
        <w:rPr>
          <w:rFonts w:ascii="Lato" w:hAnsi="Lato"/>
          <w:sz w:val="22"/>
          <w:szCs w:val="22"/>
        </w:rPr>
        <w:t xml:space="preserve">tale </w:t>
      </w:r>
      <w:r w:rsidRPr="00A3495B">
        <w:rPr>
          <w:rFonts w:ascii="Lato" w:hAnsi="Lato"/>
          <w:sz w:val="22"/>
          <w:szCs w:val="22"/>
        </w:rPr>
        <w:t>grave problematica</w:t>
      </w:r>
      <w:r w:rsidR="27F42462" w:rsidRPr="00A3495B">
        <w:rPr>
          <w:rFonts w:ascii="Lato" w:hAnsi="Lato"/>
          <w:sz w:val="22"/>
          <w:szCs w:val="22"/>
        </w:rPr>
        <w:t xml:space="preserve">, </w:t>
      </w:r>
      <w:r w:rsidR="6C0F81B8" w:rsidRPr="00A3495B">
        <w:rPr>
          <w:rFonts w:ascii="Lato" w:hAnsi="Lato"/>
          <w:sz w:val="22"/>
          <w:szCs w:val="22"/>
        </w:rPr>
        <w:t>sollecita</w:t>
      </w:r>
      <w:r w:rsidR="7C38D397" w:rsidRPr="00A3495B">
        <w:rPr>
          <w:rFonts w:ascii="Lato" w:hAnsi="Lato"/>
          <w:sz w:val="22"/>
          <w:szCs w:val="22"/>
        </w:rPr>
        <w:t xml:space="preserve">ndo </w:t>
      </w:r>
      <w:r w:rsidR="591882CD" w:rsidRPr="00A3495B">
        <w:rPr>
          <w:rFonts w:ascii="Lato" w:hAnsi="Lato"/>
          <w:sz w:val="22"/>
          <w:szCs w:val="22"/>
        </w:rPr>
        <w:t xml:space="preserve">un </w:t>
      </w:r>
      <w:r w:rsidR="004173C7" w:rsidRPr="00A3495B">
        <w:rPr>
          <w:rFonts w:ascii="Lato" w:hAnsi="Lato"/>
          <w:sz w:val="22"/>
          <w:szCs w:val="22"/>
        </w:rPr>
        <w:t>intervento strutturale</w:t>
      </w:r>
      <w:r w:rsidR="7125259B" w:rsidRPr="00A3495B">
        <w:rPr>
          <w:rFonts w:ascii="Lato" w:hAnsi="Lato"/>
          <w:sz w:val="22"/>
          <w:szCs w:val="22"/>
        </w:rPr>
        <w:t xml:space="preserve"> e risolutivo</w:t>
      </w:r>
      <w:r w:rsidR="004F465B" w:rsidRPr="00A3495B">
        <w:rPr>
          <w:rFonts w:ascii="Lato" w:hAnsi="Lato"/>
          <w:sz w:val="22"/>
          <w:szCs w:val="22"/>
        </w:rPr>
        <w:t>.</w:t>
      </w:r>
    </w:p>
    <w:p w14:paraId="27B401CC" w14:textId="6BE08A71" w:rsidR="003E3EBE" w:rsidRPr="00A3495B" w:rsidRDefault="62723C6B" w:rsidP="005E2045">
      <w:pPr>
        <w:jc w:val="both"/>
        <w:rPr>
          <w:rFonts w:ascii="Lato" w:hAnsi="Lato"/>
          <w:sz w:val="22"/>
          <w:szCs w:val="22"/>
        </w:rPr>
      </w:pPr>
      <w:r w:rsidRPr="00A3495B">
        <w:rPr>
          <w:rFonts w:ascii="Lato" w:hAnsi="Lato"/>
          <w:sz w:val="22"/>
          <w:szCs w:val="22"/>
        </w:rPr>
        <w:t xml:space="preserve">Nel 2023 e nel 2024, infatti, i Comuni italiani </w:t>
      </w:r>
      <w:r w:rsidR="674420AC" w:rsidRPr="00A3495B">
        <w:rPr>
          <w:rFonts w:ascii="Lato" w:hAnsi="Lato"/>
          <w:sz w:val="22"/>
          <w:szCs w:val="22"/>
        </w:rPr>
        <w:t xml:space="preserve">si sono confrontati con rimborsi parziali delle spese </w:t>
      </w:r>
      <w:r w:rsidR="69A60F4D" w:rsidRPr="00A3495B">
        <w:rPr>
          <w:rFonts w:ascii="Lato" w:hAnsi="Lato"/>
          <w:sz w:val="22"/>
          <w:szCs w:val="22"/>
        </w:rPr>
        <w:t xml:space="preserve">da loro </w:t>
      </w:r>
      <w:r w:rsidR="674420AC" w:rsidRPr="00A3495B">
        <w:rPr>
          <w:rFonts w:ascii="Lato" w:hAnsi="Lato"/>
          <w:sz w:val="22"/>
          <w:szCs w:val="22"/>
        </w:rPr>
        <w:t xml:space="preserve">sostenute, per un ammanco di almeno 190 milioni di euro </w:t>
      </w:r>
      <w:r w:rsidR="16F08AD5" w:rsidRPr="00A3495B">
        <w:rPr>
          <w:rFonts w:ascii="Lato" w:hAnsi="Lato"/>
          <w:sz w:val="22"/>
          <w:szCs w:val="22"/>
        </w:rPr>
        <w:t xml:space="preserve">in questo </w:t>
      </w:r>
      <w:r w:rsidR="674420AC" w:rsidRPr="00A3495B">
        <w:rPr>
          <w:rFonts w:ascii="Lato" w:hAnsi="Lato"/>
          <w:sz w:val="22"/>
          <w:szCs w:val="22"/>
        </w:rPr>
        <w:t>biennio</w:t>
      </w:r>
      <w:r w:rsidR="00F43504" w:rsidRPr="00A3495B">
        <w:rPr>
          <w:rFonts w:ascii="Lato" w:hAnsi="Lato"/>
          <w:sz w:val="22"/>
          <w:szCs w:val="22"/>
        </w:rPr>
        <w:t xml:space="preserve">. Si tratta </w:t>
      </w:r>
      <w:r w:rsidR="31B16D4A" w:rsidRPr="00A3495B">
        <w:rPr>
          <w:rFonts w:ascii="Lato" w:hAnsi="Lato"/>
          <w:sz w:val="22"/>
          <w:szCs w:val="22"/>
        </w:rPr>
        <w:t>di fondi</w:t>
      </w:r>
      <w:r w:rsidR="674420AC" w:rsidRPr="00A3495B">
        <w:rPr>
          <w:rFonts w:ascii="Lato" w:hAnsi="Lato"/>
          <w:sz w:val="22"/>
          <w:szCs w:val="22"/>
        </w:rPr>
        <w:t xml:space="preserve"> che sono già stati erogati dalle Amministrazioni locali </w:t>
      </w:r>
      <w:r w:rsidR="0749CD71" w:rsidRPr="00A3495B">
        <w:rPr>
          <w:rFonts w:ascii="Lato" w:hAnsi="Lato"/>
          <w:sz w:val="22"/>
          <w:szCs w:val="22"/>
        </w:rPr>
        <w:t xml:space="preserve">per l’accoglienza dei minori </w:t>
      </w:r>
      <w:r w:rsidR="674420AC" w:rsidRPr="00A3495B">
        <w:rPr>
          <w:rFonts w:ascii="Lato" w:hAnsi="Lato"/>
          <w:sz w:val="22"/>
          <w:szCs w:val="22"/>
        </w:rPr>
        <w:t xml:space="preserve">e </w:t>
      </w:r>
      <w:r w:rsidR="13D3A260" w:rsidRPr="00A3495B">
        <w:rPr>
          <w:rFonts w:ascii="Lato" w:hAnsi="Lato"/>
          <w:sz w:val="22"/>
          <w:szCs w:val="22"/>
        </w:rPr>
        <w:t xml:space="preserve">che </w:t>
      </w:r>
      <w:r w:rsidR="674420AC" w:rsidRPr="00A3495B">
        <w:rPr>
          <w:rFonts w:ascii="Lato" w:hAnsi="Lato"/>
          <w:sz w:val="22"/>
          <w:szCs w:val="22"/>
        </w:rPr>
        <w:t>rischiano di determinare gravi problemi sotto il profilo della loro tenuta finanziaria</w:t>
      </w:r>
      <w:r w:rsidR="28552B46" w:rsidRPr="00A3495B">
        <w:rPr>
          <w:rFonts w:ascii="Lato" w:hAnsi="Lato"/>
          <w:sz w:val="22"/>
          <w:szCs w:val="22"/>
        </w:rPr>
        <w:t xml:space="preserve">, </w:t>
      </w:r>
      <w:r w:rsidR="004173C7" w:rsidRPr="00A3495B">
        <w:rPr>
          <w:rFonts w:ascii="Lato" w:hAnsi="Lato"/>
          <w:sz w:val="22"/>
          <w:szCs w:val="22"/>
        </w:rPr>
        <w:t>nonché</w:t>
      </w:r>
      <w:r w:rsidR="28552B46" w:rsidRPr="00A3495B">
        <w:rPr>
          <w:rFonts w:ascii="Lato" w:hAnsi="Lato"/>
          <w:sz w:val="22"/>
          <w:szCs w:val="22"/>
        </w:rPr>
        <w:t xml:space="preserve"> della qualità del</w:t>
      </w:r>
      <w:r w:rsidR="004173C7" w:rsidRPr="00A3495B">
        <w:rPr>
          <w:rFonts w:ascii="Lato" w:hAnsi="Lato"/>
          <w:sz w:val="22"/>
          <w:szCs w:val="22"/>
        </w:rPr>
        <w:t>l</w:t>
      </w:r>
      <w:r w:rsidR="28552B46" w:rsidRPr="00A3495B">
        <w:rPr>
          <w:rFonts w:ascii="Lato" w:hAnsi="Lato"/>
          <w:sz w:val="22"/>
          <w:szCs w:val="22"/>
        </w:rPr>
        <w:t>’accoglienza nel rispetto dei diritti normativamente sanciti</w:t>
      </w:r>
      <w:r w:rsidR="674420AC" w:rsidRPr="00A3495B">
        <w:rPr>
          <w:rFonts w:ascii="Lato" w:hAnsi="Lato"/>
          <w:sz w:val="22"/>
          <w:szCs w:val="22"/>
        </w:rPr>
        <w:t xml:space="preserve">. </w:t>
      </w:r>
      <w:r w:rsidR="0D772A14" w:rsidRPr="00A3495B">
        <w:rPr>
          <w:rFonts w:ascii="Lato" w:hAnsi="Lato"/>
          <w:sz w:val="22"/>
          <w:szCs w:val="22"/>
        </w:rPr>
        <w:t xml:space="preserve">La circolare recentemente emanata dal Dipartimento per le libertà civili e l’immigrazione del Ministero dell’Interno anticipa uno scenario complesso anche per </w:t>
      </w:r>
      <w:r w:rsidR="5082B5A7" w:rsidRPr="00A3495B">
        <w:rPr>
          <w:rFonts w:ascii="Lato" w:hAnsi="Lato"/>
          <w:sz w:val="22"/>
          <w:szCs w:val="22"/>
        </w:rPr>
        <w:t>il 2025</w:t>
      </w:r>
      <w:r w:rsidR="0D772A14" w:rsidRPr="00A3495B">
        <w:rPr>
          <w:rFonts w:ascii="Lato" w:hAnsi="Lato"/>
          <w:sz w:val="22"/>
          <w:szCs w:val="22"/>
        </w:rPr>
        <w:t>.</w:t>
      </w:r>
    </w:p>
    <w:p w14:paraId="65BEE1AF" w14:textId="3BF71EB1" w:rsidR="00597382" w:rsidRPr="00A3495B" w:rsidRDefault="1EC8A935" w:rsidP="00597382">
      <w:pPr>
        <w:jc w:val="both"/>
        <w:rPr>
          <w:rFonts w:ascii="Lato" w:hAnsi="Lato"/>
          <w:sz w:val="22"/>
          <w:szCs w:val="22"/>
        </w:rPr>
      </w:pPr>
      <w:r w:rsidRPr="00A3495B">
        <w:rPr>
          <w:rFonts w:ascii="Lato" w:hAnsi="Lato"/>
          <w:sz w:val="22"/>
          <w:szCs w:val="22"/>
        </w:rPr>
        <w:t xml:space="preserve">Per questi motivi, </w:t>
      </w:r>
      <w:r w:rsidR="0FA41943" w:rsidRPr="00A3495B">
        <w:rPr>
          <w:rFonts w:ascii="Lato" w:hAnsi="Lato"/>
          <w:sz w:val="22"/>
          <w:szCs w:val="22"/>
        </w:rPr>
        <w:t>2</w:t>
      </w:r>
      <w:r w:rsidR="00C1544A">
        <w:rPr>
          <w:rFonts w:ascii="Lato" w:hAnsi="Lato"/>
          <w:sz w:val="22"/>
          <w:szCs w:val="22"/>
        </w:rPr>
        <w:t>3</w:t>
      </w:r>
      <w:r w:rsidR="674420AC" w:rsidRPr="00A3495B">
        <w:rPr>
          <w:rFonts w:ascii="Lato" w:hAnsi="Lato"/>
          <w:sz w:val="22"/>
          <w:szCs w:val="22"/>
        </w:rPr>
        <w:t xml:space="preserve"> Organizzazioni</w:t>
      </w:r>
      <w:r w:rsidR="004F465B" w:rsidRPr="00A3495B">
        <w:rPr>
          <w:rFonts w:ascii="Lato" w:hAnsi="Lato"/>
          <w:sz w:val="22"/>
          <w:szCs w:val="22"/>
        </w:rPr>
        <w:t xml:space="preserve"> – </w:t>
      </w:r>
      <w:r w:rsidR="004F465B" w:rsidRPr="001D4DF8">
        <w:rPr>
          <w:rFonts w:ascii="Lato" w:hAnsi="Lato"/>
          <w:i/>
          <w:iCs/>
          <w:sz w:val="22"/>
          <w:szCs w:val="22"/>
        </w:rPr>
        <w:t xml:space="preserve">Agevolando, </w:t>
      </w:r>
      <w:r w:rsidR="00C1544A" w:rsidRPr="001D4DF8">
        <w:rPr>
          <w:rFonts w:ascii="Lato" w:hAnsi="Lato"/>
          <w:i/>
          <w:iCs/>
          <w:sz w:val="22"/>
          <w:szCs w:val="22"/>
        </w:rPr>
        <w:t xml:space="preserve">Ai.Bi. Amici dei Bambini, </w:t>
      </w:r>
      <w:r w:rsidR="00E125A5" w:rsidRPr="001D4DF8">
        <w:rPr>
          <w:rFonts w:ascii="Lato" w:hAnsi="Lato"/>
          <w:i/>
          <w:iCs/>
          <w:sz w:val="22"/>
          <w:szCs w:val="22"/>
        </w:rPr>
        <w:t xml:space="preserve">ARCI, </w:t>
      </w:r>
      <w:r w:rsidR="00CC53BA" w:rsidRPr="001D4DF8">
        <w:rPr>
          <w:rFonts w:ascii="Lato" w:hAnsi="Lato"/>
          <w:i/>
          <w:iCs/>
          <w:sz w:val="22"/>
          <w:szCs w:val="22"/>
        </w:rPr>
        <w:t xml:space="preserve">Caritas Italiana, </w:t>
      </w:r>
      <w:r w:rsidR="2F11F3CF" w:rsidRPr="001D4DF8">
        <w:rPr>
          <w:rFonts w:ascii="Lato" w:hAnsi="Lato"/>
          <w:i/>
          <w:iCs/>
          <w:sz w:val="22"/>
          <w:szCs w:val="22"/>
        </w:rPr>
        <w:t xml:space="preserve">Casa dei diritti sociali, </w:t>
      </w:r>
      <w:r w:rsidR="0092791F" w:rsidRPr="001D4DF8">
        <w:rPr>
          <w:rFonts w:ascii="Lato" w:hAnsi="Lato"/>
          <w:i/>
          <w:iCs/>
          <w:sz w:val="22"/>
          <w:szCs w:val="22"/>
        </w:rPr>
        <w:t xml:space="preserve">Centro Astalli, </w:t>
      </w:r>
      <w:r w:rsidR="00E125A5" w:rsidRPr="001D4DF8">
        <w:rPr>
          <w:rFonts w:ascii="Lato" w:hAnsi="Lato"/>
          <w:i/>
          <w:iCs/>
          <w:sz w:val="22"/>
          <w:szCs w:val="22"/>
        </w:rPr>
        <w:t>C</w:t>
      </w:r>
      <w:r w:rsidR="00234DAD">
        <w:rPr>
          <w:rFonts w:ascii="Lato" w:hAnsi="Lato"/>
          <w:i/>
          <w:iCs/>
          <w:sz w:val="22"/>
          <w:szCs w:val="22"/>
        </w:rPr>
        <w:t>e</w:t>
      </w:r>
      <w:r w:rsidR="00E125A5" w:rsidRPr="001D4DF8">
        <w:rPr>
          <w:rFonts w:ascii="Lato" w:hAnsi="Lato"/>
          <w:i/>
          <w:iCs/>
          <w:sz w:val="22"/>
          <w:szCs w:val="22"/>
        </w:rPr>
        <w:t xml:space="preserve">SPI, </w:t>
      </w:r>
      <w:r w:rsidR="004F465B" w:rsidRPr="001D4DF8">
        <w:rPr>
          <w:rFonts w:ascii="Lato" w:hAnsi="Lato"/>
          <w:i/>
          <w:iCs/>
          <w:sz w:val="22"/>
          <w:szCs w:val="22"/>
        </w:rPr>
        <w:t>C</w:t>
      </w:r>
      <w:r w:rsidR="00E125A5" w:rsidRPr="001D4DF8">
        <w:rPr>
          <w:rFonts w:ascii="Lato" w:hAnsi="Lato"/>
          <w:i/>
          <w:iCs/>
          <w:sz w:val="22"/>
          <w:szCs w:val="22"/>
        </w:rPr>
        <w:t>IDAS</w:t>
      </w:r>
      <w:r w:rsidR="004F465B" w:rsidRPr="001D4DF8">
        <w:rPr>
          <w:rFonts w:ascii="Lato" w:hAnsi="Lato"/>
          <w:i/>
          <w:iCs/>
          <w:sz w:val="22"/>
          <w:szCs w:val="22"/>
        </w:rPr>
        <w:t xml:space="preserve">, </w:t>
      </w:r>
      <w:r w:rsidR="5BB135BD" w:rsidRPr="001D4DF8">
        <w:rPr>
          <w:rFonts w:ascii="Lato" w:hAnsi="Lato"/>
          <w:i/>
          <w:iCs/>
          <w:sz w:val="22"/>
          <w:szCs w:val="22"/>
        </w:rPr>
        <w:t xml:space="preserve">CIES, </w:t>
      </w:r>
      <w:r w:rsidR="02A7667F" w:rsidRPr="001D4DF8">
        <w:rPr>
          <w:rFonts w:ascii="Lato" w:hAnsi="Lato"/>
          <w:i/>
          <w:iCs/>
          <w:sz w:val="22"/>
          <w:szCs w:val="22"/>
        </w:rPr>
        <w:t xml:space="preserve">CISMAI, </w:t>
      </w:r>
      <w:r w:rsidR="00E125A5" w:rsidRPr="001D4DF8">
        <w:rPr>
          <w:rFonts w:ascii="Lato" w:hAnsi="Lato"/>
          <w:i/>
          <w:iCs/>
          <w:sz w:val="22"/>
          <w:szCs w:val="22"/>
        </w:rPr>
        <w:t>Commission</w:t>
      </w:r>
      <w:r w:rsidR="15070A85" w:rsidRPr="001D4DF8">
        <w:rPr>
          <w:rFonts w:ascii="Lato" w:hAnsi="Lato"/>
          <w:i/>
          <w:iCs/>
          <w:sz w:val="22"/>
          <w:szCs w:val="22"/>
        </w:rPr>
        <w:t>i</w:t>
      </w:r>
      <w:r w:rsidR="00E125A5" w:rsidRPr="001D4DF8">
        <w:rPr>
          <w:rFonts w:ascii="Lato" w:hAnsi="Lato"/>
          <w:i/>
          <w:iCs/>
          <w:sz w:val="22"/>
          <w:szCs w:val="22"/>
        </w:rPr>
        <w:t xml:space="preserve"> Migrantes</w:t>
      </w:r>
      <w:r w:rsidR="78318CB3" w:rsidRPr="001D4DF8">
        <w:rPr>
          <w:rFonts w:ascii="Lato" w:hAnsi="Lato"/>
          <w:i/>
          <w:iCs/>
          <w:sz w:val="22"/>
          <w:szCs w:val="22"/>
        </w:rPr>
        <w:t xml:space="preserve"> </w:t>
      </w:r>
      <w:r w:rsidR="13F7F9E4" w:rsidRPr="001D4DF8">
        <w:rPr>
          <w:rFonts w:ascii="Lato" w:hAnsi="Lato"/>
          <w:i/>
          <w:iCs/>
          <w:sz w:val="22"/>
          <w:szCs w:val="22"/>
        </w:rPr>
        <w:t>&amp;</w:t>
      </w:r>
      <w:r w:rsidR="66DBFBAC" w:rsidRPr="001D4DF8">
        <w:rPr>
          <w:rFonts w:ascii="Lato" w:hAnsi="Lato"/>
          <w:i/>
          <w:iCs/>
          <w:sz w:val="22"/>
          <w:szCs w:val="22"/>
        </w:rPr>
        <w:t xml:space="preserve"> G</w:t>
      </w:r>
      <w:r w:rsidR="00CA26D6">
        <w:rPr>
          <w:rFonts w:ascii="Lato" w:hAnsi="Lato"/>
          <w:i/>
          <w:iCs/>
          <w:sz w:val="22"/>
          <w:szCs w:val="22"/>
        </w:rPr>
        <w:t>pic</w:t>
      </w:r>
      <w:r w:rsidR="66DBFBAC" w:rsidRPr="001D4DF8">
        <w:rPr>
          <w:rFonts w:ascii="Lato" w:hAnsi="Lato"/>
          <w:i/>
          <w:iCs/>
          <w:sz w:val="22"/>
          <w:szCs w:val="22"/>
        </w:rPr>
        <w:t xml:space="preserve"> </w:t>
      </w:r>
      <w:r w:rsidR="6F7ADEC4" w:rsidRPr="001D4DF8">
        <w:rPr>
          <w:rFonts w:ascii="Lato" w:hAnsi="Lato"/>
          <w:i/>
          <w:iCs/>
          <w:sz w:val="22"/>
          <w:szCs w:val="22"/>
        </w:rPr>
        <w:t xml:space="preserve">dei </w:t>
      </w:r>
      <w:r w:rsidR="66DBFBAC" w:rsidRPr="001D4DF8">
        <w:rPr>
          <w:rFonts w:ascii="Lato" w:hAnsi="Lato"/>
          <w:i/>
          <w:iCs/>
          <w:sz w:val="22"/>
          <w:szCs w:val="22"/>
        </w:rPr>
        <w:t>Missionari Comboniani</w:t>
      </w:r>
      <w:r w:rsidR="00E125A5" w:rsidRPr="001D4DF8">
        <w:rPr>
          <w:rFonts w:ascii="Lato" w:hAnsi="Lato"/>
          <w:i/>
          <w:iCs/>
          <w:sz w:val="22"/>
          <w:szCs w:val="22"/>
        </w:rPr>
        <w:t xml:space="preserve">, </w:t>
      </w:r>
      <w:r w:rsidR="004F465B" w:rsidRPr="001D4DF8">
        <w:rPr>
          <w:rFonts w:ascii="Lato" w:hAnsi="Lato"/>
          <w:i/>
          <w:iCs/>
          <w:sz w:val="22"/>
          <w:szCs w:val="22"/>
        </w:rPr>
        <w:t>Consiglio Italiano per i Rifugiati, Coop</w:t>
      </w:r>
      <w:r w:rsidR="7DFBD486" w:rsidRPr="001D4DF8">
        <w:rPr>
          <w:rFonts w:ascii="Lato" w:hAnsi="Lato"/>
          <w:i/>
          <w:iCs/>
          <w:sz w:val="22"/>
          <w:szCs w:val="22"/>
        </w:rPr>
        <w:t xml:space="preserve">. </w:t>
      </w:r>
      <w:r w:rsidR="004F465B" w:rsidRPr="001D4DF8">
        <w:rPr>
          <w:rFonts w:ascii="Lato" w:hAnsi="Lato"/>
          <w:i/>
          <w:iCs/>
          <w:sz w:val="22"/>
          <w:szCs w:val="22"/>
        </w:rPr>
        <w:t>CivicoZero,</w:t>
      </w:r>
      <w:r w:rsidR="674420AC" w:rsidRPr="001D4DF8">
        <w:rPr>
          <w:rFonts w:ascii="Lato" w:hAnsi="Lato"/>
          <w:i/>
          <w:iCs/>
          <w:sz w:val="22"/>
          <w:szCs w:val="22"/>
        </w:rPr>
        <w:t xml:space="preserve"> </w:t>
      </w:r>
      <w:r w:rsidR="004F465B" w:rsidRPr="001D4DF8">
        <w:rPr>
          <w:rFonts w:ascii="Lato" w:hAnsi="Lato"/>
          <w:i/>
          <w:iCs/>
          <w:sz w:val="22"/>
          <w:szCs w:val="22"/>
        </w:rPr>
        <w:t>CNCA, Defence for Children,</w:t>
      </w:r>
      <w:r w:rsidR="00E125A5" w:rsidRPr="001D4DF8">
        <w:rPr>
          <w:rFonts w:ascii="Lato" w:hAnsi="Lato"/>
          <w:i/>
          <w:iCs/>
          <w:sz w:val="22"/>
          <w:szCs w:val="22"/>
        </w:rPr>
        <w:t xml:space="preserve"> Europasilo, Fondazione Migrantes, </w:t>
      </w:r>
      <w:r w:rsidR="004F465B" w:rsidRPr="001D4DF8">
        <w:rPr>
          <w:rFonts w:ascii="Lato" w:hAnsi="Lato"/>
          <w:i/>
          <w:iCs/>
          <w:sz w:val="22"/>
          <w:szCs w:val="22"/>
        </w:rPr>
        <w:t xml:space="preserve">Intersos, Oxfam, Save the Children, SOS Villaggi dei Bambini, </w:t>
      </w:r>
      <w:r w:rsidR="00A6212E" w:rsidRPr="001D4DF8">
        <w:rPr>
          <w:rFonts w:ascii="Lato" w:hAnsi="Lato"/>
          <w:i/>
          <w:iCs/>
          <w:sz w:val="22"/>
          <w:szCs w:val="22"/>
        </w:rPr>
        <w:t xml:space="preserve">Terre des Hommes Italia, </w:t>
      </w:r>
      <w:r w:rsidR="004F465B" w:rsidRPr="001D4DF8">
        <w:rPr>
          <w:rFonts w:ascii="Lato" w:hAnsi="Lato"/>
          <w:i/>
          <w:iCs/>
          <w:sz w:val="22"/>
          <w:szCs w:val="22"/>
        </w:rPr>
        <w:t>Tutori in Rete</w:t>
      </w:r>
      <w:r w:rsidR="001D4DF8">
        <w:rPr>
          <w:rFonts w:ascii="Lato" w:hAnsi="Lato"/>
          <w:sz w:val="22"/>
          <w:szCs w:val="22"/>
        </w:rPr>
        <w:t xml:space="preserve"> - </w:t>
      </w:r>
      <w:r w:rsidR="674420AC" w:rsidRPr="00A3495B">
        <w:rPr>
          <w:rFonts w:ascii="Lato" w:hAnsi="Lato"/>
          <w:sz w:val="22"/>
          <w:szCs w:val="22"/>
        </w:rPr>
        <w:t>impegnate nella promozione dei diritti dei minori non accompagnati in linea con la Convenzione Onu sui diritti dell’infanzia e dell’adolescenza, compreso quello ad un’accoglienza adeguata</w:t>
      </w:r>
      <w:r w:rsidR="3B75827F" w:rsidRPr="00A3495B">
        <w:rPr>
          <w:rFonts w:ascii="Lato" w:hAnsi="Lato"/>
          <w:sz w:val="22"/>
          <w:szCs w:val="22"/>
        </w:rPr>
        <w:t xml:space="preserve"> e rispettosa dei diritti e delle norme</w:t>
      </w:r>
      <w:r w:rsidR="001D4DF8">
        <w:rPr>
          <w:rFonts w:ascii="Lato" w:hAnsi="Lato"/>
          <w:sz w:val="22"/>
          <w:szCs w:val="22"/>
        </w:rPr>
        <w:t xml:space="preserve">, </w:t>
      </w:r>
      <w:r w:rsidR="020C18B5" w:rsidRPr="00A3495B">
        <w:rPr>
          <w:rFonts w:ascii="Lato" w:hAnsi="Lato"/>
          <w:sz w:val="22"/>
          <w:szCs w:val="22"/>
        </w:rPr>
        <w:t xml:space="preserve"> </w:t>
      </w:r>
      <w:r w:rsidR="674420AC" w:rsidRPr="00A3495B">
        <w:rPr>
          <w:rFonts w:ascii="Lato" w:hAnsi="Lato"/>
          <w:sz w:val="22"/>
          <w:szCs w:val="22"/>
        </w:rPr>
        <w:t>ricorda</w:t>
      </w:r>
      <w:r w:rsidR="004F465B" w:rsidRPr="00A3495B">
        <w:rPr>
          <w:rFonts w:ascii="Lato" w:hAnsi="Lato"/>
          <w:sz w:val="22"/>
          <w:szCs w:val="22"/>
        </w:rPr>
        <w:t>no</w:t>
      </w:r>
      <w:r w:rsidR="674420AC" w:rsidRPr="00A3495B">
        <w:rPr>
          <w:rFonts w:ascii="Lato" w:hAnsi="Lato"/>
          <w:sz w:val="22"/>
          <w:szCs w:val="22"/>
        </w:rPr>
        <w:t xml:space="preserve"> </w:t>
      </w:r>
      <w:r w:rsidR="062164F7" w:rsidRPr="00A3495B">
        <w:rPr>
          <w:rFonts w:ascii="Lato" w:hAnsi="Lato"/>
          <w:sz w:val="22"/>
          <w:szCs w:val="22"/>
        </w:rPr>
        <w:t xml:space="preserve">oggi </w:t>
      </w:r>
      <w:r w:rsidR="674420AC" w:rsidRPr="00A3495B">
        <w:rPr>
          <w:rFonts w:ascii="Lato" w:hAnsi="Lato"/>
          <w:sz w:val="22"/>
          <w:szCs w:val="22"/>
        </w:rPr>
        <w:t xml:space="preserve">come i Comuni siano realtà fondamentali per il buon esito dell’inclusione dei tanti </w:t>
      </w:r>
      <w:r w:rsidR="13CD9D8A" w:rsidRPr="00A3495B">
        <w:rPr>
          <w:rFonts w:ascii="Lato" w:hAnsi="Lato"/>
          <w:sz w:val="22"/>
          <w:szCs w:val="22"/>
        </w:rPr>
        <w:t>minorenni</w:t>
      </w:r>
      <w:r w:rsidR="674420AC" w:rsidRPr="00A3495B">
        <w:rPr>
          <w:rFonts w:ascii="Lato" w:hAnsi="Lato"/>
          <w:sz w:val="22"/>
          <w:szCs w:val="22"/>
        </w:rPr>
        <w:t xml:space="preserve"> che arrivano in Italia in </w:t>
      </w:r>
      <w:r w:rsidR="6FBB5E0F" w:rsidRPr="00A3495B">
        <w:rPr>
          <w:rFonts w:ascii="Lato" w:hAnsi="Lato"/>
          <w:sz w:val="22"/>
          <w:szCs w:val="22"/>
        </w:rPr>
        <w:t>fuga da violenze, persecuzioni, violazioni dei diritti umani e povertà</w:t>
      </w:r>
      <w:r w:rsidR="0D772A14" w:rsidRPr="00A3495B">
        <w:rPr>
          <w:rFonts w:ascii="Lato" w:hAnsi="Lato"/>
          <w:sz w:val="22"/>
          <w:szCs w:val="22"/>
        </w:rPr>
        <w:t xml:space="preserve">. Secondo </w:t>
      </w:r>
      <w:r w:rsidR="5F3AC13C" w:rsidRPr="00A3495B">
        <w:rPr>
          <w:rFonts w:ascii="Lato" w:hAnsi="Lato"/>
          <w:sz w:val="22"/>
          <w:szCs w:val="22"/>
        </w:rPr>
        <w:t xml:space="preserve">le </w:t>
      </w:r>
      <w:r w:rsidR="0D772A14" w:rsidRPr="00A3495B">
        <w:rPr>
          <w:rFonts w:ascii="Lato" w:hAnsi="Lato"/>
          <w:sz w:val="22"/>
          <w:szCs w:val="22"/>
        </w:rPr>
        <w:t xml:space="preserve">Organizzazioni, </w:t>
      </w:r>
      <w:r w:rsidR="50C74B64" w:rsidRPr="00A3495B">
        <w:rPr>
          <w:rFonts w:ascii="Lato" w:hAnsi="Lato"/>
          <w:sz w:val="22"/>
          <w:szCs w:val="22"/>
        </w:rPr>
        <w:t>molti Comuni</w:t>
      </w:r>
      <w:r w:rsidR="0D772A14" w:rsidRPr="00A3495B">
        <w:rPr>
          <w:rFonts w:ascii="Lato" w:hAnsi="Lato"/>
          <w:sz w:val="22"/>
          <w:szCs w:val="22"/>
        </w:rPr>
        <w:t xml:space="preserve"> italiani</w:t>
      </w:r>
      <w:r w:rsidR="674420AC" w:rsidRPr="00A3495B">
        <w:rPr>
          <w:rFonts w:ascii="Lato" w:hAnsi="Lato"/>
          <w:sz w:val="22"/>
          <w:szCs w:val="22"/>
        </w:rPr>
        <w:t xml:space="preserve"> </w:t>
      </w:r>
      <w:r w:rsidR="0D772A14" w:rsidRPr="00A3495B">
        <w:rPr>
          <w:rFonts w:ascii="Lato" w:hAnsi="Lato"/>
          <w:sz w:val="22"/>
          <w:szCs w:val="22"/>
        </w:rPr>
        <w:t xml:space="preserve">si adoperano instancabilmente per garantire un’accoglienza adeguata, nonostante i limiti di un </w:t>
      </w:r>
      <w:r w:rsidR="7383D90E" w:rsidRPr="00A3495B">
        <w:rPr>
          <w:rFonts w:ascii="Lato" w:hAnsi="Lato"/>
          <w:sz w:val="22"/>
          <w:szCs w:val="22"/>
        </w:rPr>
        <w:t xml:space="preserve">assetto ancora </w:t>
      </w:r>
      <w:r w:rsidR="0D772A14" w:rsidRPr="00A3495B">
        <w:rPr>
          <w:rFonts w:ascii="Lato" w:hAnsi="Lato"/>
          <w:sz w:val="22"/>
          <w:szCs w:val="22"/>
        </w:rPr>
        <w:t>emergenziale e poco organico</w:t>
      </w:r>
      <w:r w:rsidR="549F684F" w:rsidRPr="00A3495B">
        <w:rPr>
          <w:rFonts w:ascii="Lato" w:hAnsi="Lato"/>
          <w:sz w:val="22"/>
          <w:szCs w:val="22"/>
        </w:rPr>
        <w:t xml:space="preserve"> perché non in linea con la L. 47/2017</w:t>
      </w:r>
      <w:r w:rsidR="328F186F" w:rsidRPr="00A3495B">
        <w:rPr>
          <w:rFonts w:ascii="Lato" w:hAnsi="Lato"/>
          <w:sz w:val="22"/>
          <w:szCs w:val="22"/>
        </w:rPr>
        <w:t>,</w:t>
      </w:r>
      <w:r w:rsidR="0D772A14" w:rsidRPr="00A3495B">
        <w:rPr>
          <w:rFonts w:ascii="Lato" w:hAnsi="Lato"/>
          <w:sz w:val="22"/>
          <w:szCs w:val="22"/>
        </w:rPr>
        <w:t xml:space="preserve"> </w:t>
      </w:r>
      <w:r w:rsidR="17F1269D" w:rsidRPr="00A3495B">
        <w:rPr>
          <w:rFonts w:ascii="Lato" w:hAnsi="Lato"/>
          <w:sz w:val="22"/>
          <w:szCs w:val="22"/>
        </w:rPr>
        <w:t xml:space="preserve">il quale </w:t>
      </w:r>
      <w:r w:rsidR="0D772A14" w:rsidRPr="00A3495B">
        <w:rPr>
          <w:rFonts w:ascii="Lato" w:hAnsi="Lato"/>
          <w:sz w:val="22"/>
          <w:szCs w:val="22"/>
        </w:rPr>
        <w:t>rende spesso complesso agire in modo pianificato</w:t>
      </w:r>
      <w:r w:rsidR="17176347" w:rsidRPr="00A3495B">
        <w:rPr>
          <w:rFonts w:ascii="Lato" w:hAnsi="Lato"/>
          <w:sz w:val="22"/>
          <w:szCs w:val="22"/>
        </w:rPr>
        <w:t>.</w:t>
      </w:r>
      <w:r w:rsidR="0D772A14" w:rsidRPr="00A3495B">
        <w:rPr>
          <w:rFonts w:ascii="Lato" w:hAnsi="Lato"/>
          <w:sz w:val="22"/>
          <w:szCs w:val="22"/>
        </w:rPr>
        <w:t xml:space="preserve"> </w:t>
      </w:r>
      <w:r w:rsidR="3BFE4F4B" w:rsidRPr="00A3495B">
        <w:rPr>
          <w:rFonts w:ascii="Lato" w:hAnsi="Lato"/>
          <w:sz w:val="22"/>
          <w:szCs w:val="22"/>
        </w:rPr>
        <w:t>A fronte di questo impegno</w:t>
      </w:r>
      <w:r w:rsidR="371CD530" w:rsidRPr="00A3495B">
        <w:rPr>
          <w:rFonts w:ascii="Lato" w:hAnsi="Lato"/>
          <w:sz w:val="22"/>
          <w:szCs w:val="22"/>
        </w:rPr>
        <w:t>,</w:t>
      </w:r>
      <w:r w:rsidR="3BFE4F4B" w:rsidRPr="00A3495B">
        <w:rPr>
          <w:rFonts w:ascii="Lato" w:hAnsi="Lato"/>
          <w:sz w:val="22"/>
          <w:szCs w:val="22"/>
        </w:rPr>
        <w:t xml:space="preserve"> </w:t>
      </w:r>
      <w:r w:rsidR="10E27869" w:rsidRPr="00A3495B">
        <w:rPr>
          <w:rFonts w:ascii="Lato" w:hAnsi="Lato"/>
          <w:sz w:val="22"/>
          <w:szCs w:val="22"/>
        </w:rPr>
        <w:t xml:space="preserve">è essenziale che il </w:t>
      </w:r>
      <w:r w:rsidR="0D772A14" w:rsidRPr="00A3495B">
        <w:rPr>
          <w:rFonts w:ascii="Lato" w:hAnsi="Lato"/>
          <w:sz w:val="22"/>
          <w:szCs w:val="22"/>
        </w:rPr>
        <w:t xml:space="preserve">Governo </w:t>
      </w:r>
      <w:r w:rsidR="7C179476" w:rsidRPr="00A3495B">
        <w:rPr>
          <w:rFonts w:ascii="Lato" w:hAnsi="Lato"/>
          <w:sz w:val="22"/>
          <w:szCs w:val="22"/>
        </w:rPr>
        <w:t xml:space="preserve">agisca sostenendo </w:t>
      </w:r>
      <w:r w:rsidR="1B03D3AE" w:rsidRPr="00A3495B">
        <w:rPr>
          <w:rFonts w:ascii="Lato" w:hAnsi="Lato"/>
          <w:sz w:val="22"/>
          <w:szCs w:val="22"/>
        </w:rPr>
        <w:t xml:space="preserve">gli enti locali </w:t>
      </w:r>
      <w:r w:rsidR="7DC8DAD0" w:rsidRPr="00A3495B">
        <w:rPr>
          <w:rFonts w:ascii="Lato" w:hAnsi="Lato"/>
          <w:sz w:val="22"/>
          <w:szCs w:val="22"/>
        </w:rPr>
        <w:t xml:space="preserve">in </w:t>
      </w:r>
      <w:r w:rsidR="7B76370E" w:rsidRPr="00A3495B">
        <w:rPr>
          <w:rFonts w:ascii="Lato" w:hAnsi="Lato"/>
          <w:sz w:val="22"/>
          <w:szCs w:val="22"/>
        </w:rPr>
        <w:t xml:space="preserve">questo </w:t>
      </w:r>
      <w:r w:rsidR="7C179476" w:rsidRPr="00A3495B">
        <w:rPr>
          <w:rFonts w:ascii="Lato" w:hAnsi="Lato"/>
          <w:sz w:val="22"/>
          <w:szCs w:val="22"/>
        </w:rPr>
        <w:t>esercizio di responsabilità,</w:t>
      </w:r>
      <w:r w:rsidR="45AB34FC" w:rsidRPr="00A3495B">
        <w:rPr>
          <w:rFonts w:ascii="Lato" w:eastAsia="Aptos" w:hAnsi="Lato" w:cs="Aptos"/>
          <w:sz w:val="22"/>
          <w:szCs w:val="22"/>
        </w:rPr>
        <w:t xml:space="preserve"> come peraltro disposto dal</w:t>
      </w:r>
      <w:r w:rsidR="0D772A14" w:rsidRPr="00A3495B">
        <w:rPr>
          <w:rFonts w:ascii="Lato" w:hAnsi="Lato"/>
          <w:sz w:val="22"/>
          <w:szCs w:val="22"/>
        </w:rPr>
        <w:t xml:space="preserve"> </w:t>
      </w:r>
      <w:r w:rsidR="00CB1A09">
        <w:rPr>
          <w:rFonts w:ascii="Lato" w:hAnsi="Lato"/>
          <w:sz w:val="22"/>
          <w:szCs w:val="22"/>
        </w:rPr>
        <w:t>D.L</w:t>
      </w:r>
      <w:r w:rsidR="0D772A14" w:rsidRPr="00A3495B">
        <w:rPr>
          <w:rFonts w:ascii="Lato" w:hAnsi="Lato"/>
          <w:sz w:val="22"/>
          <w:szCs w:val="22"/>
        </w:rPr>
        <w:t>gs</w:t>
      </w:r>
      <w:r w:rsidR="00CB1A09">
        <w:rPr>
          <w:rFonts w:ascii="Lato" w:hAnsi="Lato"/>
          <w:sz w:val="22"/>
          <w:szCs w:val="22"/>
        </w:rPr>
        <w:t>.</w:t>
      </w:r>
      <w:r w:rsidR="0D772A14" w:rsidRPr="00A3495B">
        <w:rPr>
          <w:rFonts w:ascii="Lato" w:hAnsi="Lato"/>
          <w:sz w:val="22"/>
          <w:szCs w:val="22"/>
        </w:rPr>
        <w:t xml:space="preserve"> 142/2015</w:t>
      </w:r>
      <w:r w:rsidR="00C04435">
        <w:rPr>
          <w:rFonts w:ascii="Lato" w:hAnsi="Lato"/>
          <w:sz w:val="22"/>
          <w:szCs w:val="22"/>
        </w:rPr>
        <w:t>,</w:t>
      </w:r>
      <w:r w:rsidR="0D772A14" w:rsidRPr="00A3495B">
        <w:rPr>
          <w:rFonts w:ascii="Lato" w:hAnsi="Lato"/>
          <w:sz w:val="22"/>
          <w:szCs w:val="22"/>
        </w:rPr>
        <w:t xml:space="preserve"> secondo il quale l’accoglienza dei </w:t>
      </w:r>
      <w:r w:rsidR="2602FE37" w:rsidRPr="00A3495B">
        <w:rPr>
          <w:rFonts w:ascii="Lato" w:hAnsi="Lato"/>
          <w:sz w:val="22"/>
          <w:szCs w:val="22"/>
        </w:rPr>
        <w:t>minori non accompagnati</w:t>
      </w:r>
      <w:r w:rsidR="0D772A14" w:rsidRPr="00A3495B">
        <w:rPr>
          <w:rFonts w:ascii="Lato" w:hAnsi="Lato"/>
          <w:sz w:val="22"/>
          <w:szCs w:val="22"/>
        </w:rPr>
        <w:t xml:space="preserve"> non deve comportare alcuna spesa o onere a carico dei Comuni</w:t>
      </w:r>
      <w:r w:rsidR="004F465B" w:rsidRPr="00A3495B">
        <w:rPr>
          <w:rFonts w:ascii="Lato" w:hAnsi="Lato"/>
          <w:sz w:val="22"/>
          <w:szCs w:val="22"/>
        </w:rPr>
        <w:t>.</w:t>
      </w:r>
    </w:p>
    <w:p w14:paraId="014E1DE2" w14:textId="48EFEA10" w:rsidR="005E2045" w:rsidRPr="00A3495B" w:rsidRDefault="52DE797A" w:rsidP="52BE7172">
      <w:pPr>
        <w:jc w:val="both"/>
        <w:rPr>
          <w:rFonts w:ascii="Lato" w:hAnsi="Lato"/>
          <w:sz w:val="22"/>
          <w:szCs w:val="22"/>
        </w:rPr>
      </w:pPr>
      <w:r w:rsidRPr="00A3495B">
        <w:rPr>
          <w:rFonts w:ascii="Lato" w:hAnsi="Lato"/>
          <w:sz w:val="22"/>
          <w:szCs w:val="22"/>
        </w:rPr>
        <w:t xml:space="preserve">Se </w:t>
      </w:r>
      <w:r w:rsidR="5465C298" w:rsidRPr="00A3495B">
        <w:rPr>
          <w:rFonts w:ascii="Lato" w:hAnsi="Lato"/>
          <w:sz w:val="22"/>
          <w:szCs w:val="22"/>
        </w:rPr>
        <w:t xml:space="preserve">ulteriormente </w:t>
      </w:r>
      <w:r w:rsidRPr="00A3495B">
        <w:rPr>
          <w:rFonts w:ascii="Lato" w:hAnsi="Lato"/>
          <w:sz w:val="22"/>
          <w:szCs w:val="22"/>
        </w:rPr>
        <w:t xml:space="preserve">prolungato, </w:t>
      </w:r>
      <w:r w:rsidR="073FC329" w:rsidRPr="00A3495B">
        <w:rPr>
          <w:rFonts w:ascii="Lato" w:hAnsi="Lato"/>
          <w:sz w:val="22"/>
          <w:szCs w:val="22"/>
        </w:rPr>
        <w:t>questo stato di cose</w:t>
      </w:r>
      <w:r w:rsidR="19733C3E" w:rsidRPr="00A3495B">
        <w:rPr>
          <w:rFonts w:ascii="Lato" w:hAnsi="Lato"/>
          <w:sz w:val="22"/>
          <w:szCs w:val="22"/>
        </w:rPr>
        <w:t>,</w:t>
      </w:r>
      <w:r w:rsidR="073FC329" w:rsidRPr="00A3495B">
        <w:rPr>
          <w:rFonts w:ascii="Lato" w:hAnsi="Lato"/>
          <w:sz w:val="22"/>
          <w:szCs w:val="22"/>
        </w:rPr>
        <w:t xml:space="preserve"> </w:t>
      </w:r>
      <w:r w:rsidR="5A2AE0C3" w:rsidRPr="00A3495B">
        <w:rPr>
          <w:rFonts w:ascii="Lato" w:hAnsi="Lato"/>
          <w:sz w:val="22"/>
          <w:szCs w:val="22"/>
        </w:rPr>
        <w:t xml:space="preserve">penalizzando i Comuni impegnati nell’accoglienza dei minori non accompagnati, </w:t>
      </w:r>
      <w:r w:rsidR="073FC329" w:rsidRPr="00A3495B">
        <w:rPr>
          <w:rFonts w:ascii="Lato" w:hAnsi="Lato"/>
          <w:sz w:val="22"/>
          <w:szCs w:val="22"/>
        </w:rPr>
        <w:t xml:space="preserve">finirà inevitabilmente </w:t>
      </w:r>
      <w:r w:rsidRPr="00A3495B">
        <w:rPr>
          <w:rFonts w:ascii="Lato" w:hAnsi="Lato"/>
          <w:sz w:val="22"/>
          <w:szCs w:val="22"/>
        </w:rPr>
        <w:t xml:space="preserve">per ripercuotersi </w:t>
      </w:r>
      <w:r w:rsidR="5E8A1C80" w:rsidRPr="00A3495B">
        <w:rPr>
          <w:rFonts w:ascii="Lato" w:hAnsi="Lato"/>
          <w:sz w:val="22"/>
          <w:szCs w:val="22"/>
        </w:rPr>
        <w:t xml:space="preserve">sui </w:t>
      </w:r>
      <w:r w:rsidRPr="00A3495B">
        <w:rPr>
          <w:rFonts w:ascii="Lato" w:hAnsi="Lato"/>
          <w:sz w:val="22"/>
          <w:szCs w:val="22"/>
        </w:rPr>
        <w:t xml:space="preserve">diritti di migliaia di adolescenti e bambini/e </w:t>
      </w:r>
      <w:r w:rsidR="7483B239" w:rsidRPr="00A3495B">
        <w:rPr>
          <w:rFonts w:ascii="Lato" w:hAnsi="Lato"/>
          <w:sz w:val="22"/>
          <w:szCs w:val="22"/>
        </w:rPr>
        <w:t xml:space="preserve">non accompagnati presenti in Italia, </w:t>
      </w:r>
      <w:r w:rsidR="14EB0C5A" w:rsidRPr="00A3495B">
        <w:rPr>
          <w:rFonts w:ascii="Lato" w:eastAsia="Aptos" w:hAnsi="Lato" w:cs="Aptos"/>
          <w:sz w:val="22"/>
          <w:szCs w:val="22"/>
        </w:rPr>
        <w:t xml:space="preserve">che rischierebbero di non essere adeguatamente seguiti e supportati e, di conseguenza, di sprofondare in situazioni di marginalità, </w:t>
      </w:r>
      <w:r w:rsidR="7483B239" w:rsidRPr="00A3495B">
        <w:rPr>
          <w:rFonts w:ascii="Lato" w:hAnsi="Lato"/>
          <w:sz w:val="22"/>
          <w:szCs w:val="22"/>
        </w:rPr>
        <w:t xml:space="preserve">nonostante l’esiguità del </w:t>
      </w:r>
      <w:r w:rsidR="49E84D50" w:rsidRPr="00A3495B">
        <w:rPr>
          <w:rFonts w:ascii="Lato" w:hAnsi="Lato"/>
          <w:sz w:val="22"/>
          <w:szCs w:val="22"/>
        </w:rPr>
        <w:t xml:space="preserve">loro </w:t>
      </w:r>
      <w:r w:rsidR="7483B239" w:rsidRPr="00A3495B">
        <w:rPr>
          <w:rFonts w:ascii="Lato" w:hAnsi="Lato"/>
          <w:sz w:val="22"/>
          <w:szCs w:val="22"/>
        </w:rPr>
        <w:t>numero attuale – poco più di 16mila</w:t>
      </w:r>
      <w:r w:rsidR="60DBE6BA" w:rsidRPr="00A3495B">
        <w:rPr>
          <w:rFonts w:ascii="Lato" w:hAnsi="Lato"/>
          <w:sz w:val="22"/>
          <w:szCs w:val="22"/>
        </w:rPr>
        <w:t xml:space="preserve"> – che </w:t>
      </w:r>
      <w:r w:rsidR="1A566D5B" w:rsidRPr="00A3495B">
        <w:rPr>
          <w:rFonts w:ascii="Lato" w:hAnsi="Lato"/>
          <w:sz w:val="22"/>
          <w:szCs w:val="22"/>
        </w:rPr>
        <w:t xml:space="preserve">invece </w:t>
      </w:r>
      <w:r w:rsidR="60DBE6BA" w:rsidRPr="00A3495B">
        <w:rPr>
          <w:rFonts w:ascii="Lato" w:hAnsi="Lato"/>
          <w:sz w:val="22"/>
          <w:szCs w:val="22"/>
        </w:rPr>
        <w:t xml:space="preserve">consentirebbe una programmazione organica e un impegno economico del tutto sostenibile per lo Stato. </w:t>
      </w:r>
    </w:p>
    <w:p w14:paraId="6E6E6E07" w14:textId="2D94D08E" w:rsidR="005E2045" w:rsidRPr="00A3495B" w:rsidRDefault="36942DBB" w:rsidP="00A3495B">
      <w:pPr>
        <w:jc w:val="both"/>
        <w:rPr>
          <w:rFonts w:ascii="Lato" w:hAnsi="Lato"/>
          <w:sz w:val="22"/>
          <w:szCs w:val="22"/>
        </w:rPr>
      </w:pPr>
      <w:r w:rsidRPr="00A3495B">
        <w:rPr>
          <w:rFonts w:ascii="Lato" w:hAnsi="Lato"/>
          <w:sz w:val="22"/>
          <w:szCs w:val="22"/>
        </w:rPr>
        <w:t xml:space="preserve">In previsione della discussione del prossimo </w:t>
      </w:r>
      <w:r w:rsidR="7AC05E02" w:rsidRPr="00A3495B">
        <w:rPr>
          <w:rFonts w:ascii="Lato" w:hAnsi="Lato"/>
          <w:sz w:val="22"/>
          <w:szCs w:val="22"/>
        </w:rPr>
        <w:t xml:space="preserve">Disegno di </w:t>
      </w:r>
      <w:r w:rsidR="62296D9F" w:rsidRPr="00A3495B">
        <w:rPr>
          <w:rFonts w:ascii="Lato" w:hAnsi="Lato"/>
          <w:sz w:val="22"/>
          <w:szCs w:val="22"/>
        </w:rPr>
        <w:t>L</w:t>
      </w:r>
      <w:r w:rsidR="7AC05E02" w:rsidRPr="00A3495B">
        <w:rPr>
          <w:rFonts w:ascii="Lato" w:hAnsi="Lato"/>
          <w:sz w:val="22"/>
          <w:szCs w:val="22"/>
        </w:rPr>
        <w:t xml:space="preserve">egge </w:t>
      </w:r>
      <w:r w:rsidRPr="00A3495B">
        <w:rPr>
          <w:rFonts w:ascii="Lato" w:hAnsi="Lato"/>
          <w:sz w:val="22"/>
          <w:szCs w:val="22"/>
        </w:rPr>
        <w:t xml:space="preserve">Bilancio, </w:t>
      </w:r>
      <w:r w:rsidR="004F465B" w:rsidRPr="00A3495B">
        <w:rPr>
          <w:rFonts w:ascii="Lato" w:hAnsi="Lato"/>
          <w:sz w:val="22"/>
          <w:szCs w:val="22"/>
        </w:rPr>
        <w:t>si</w:t>
      </w:r>
      <w:r w:rsidRPr="00A3495B">
        <w:rPr>
          <w:rFonts w:ascii="Lato" w:hAnsi="Lato"/>
          <w:sz w:val="22"/>
          <w:szCs w:val="22"/>
        </w:rPr>
        <w:t xml:space="preserve"> </w:t>
      </w:r>
      <w:r w:rsidR="43D99A3A" w:rsidRPr="00A3495B">
        <w:rPr>
          <w:rFonts w:ascii="Lato" w:hAnsi="Lato"/>
          <w:sz w:val="22"/>
          <w:szCs w:val="22"/>
        </w:rPr>
        <w:t xml:space="preserve">esorta </w:t>
      </w:r>
      <w:r w:rsidRPr="00A3495B">
        <w:rPr>
          <w:rFonts w:ascii="Lato" w:hAnsi="Lato"/>
          <w:sz w:val="22"/>
          <w:szCs w:val="22"/>
        </w:rPr>
        <w:t xml:space="preserve">il Governo a prevedere adeguati fondi a copertura delle spese del biennio pregresso e del prossimo triennio, </w:t>
      </w:r>
      <w:r w:rsidR="63A211FF" w:rsidRPr="00A3495B">
        <w:rPr>
          <w:rFonts w:ascii="Lato" w:hAnsi="Lato"/>
          <w:sz w:val="22"/>
          <w:szCs w:val="22"/>
        </w:rPr>
        <w:t xml:space="preserve">nell’ambito di </w:t>
      </w:r>
      <w:r w:rsidRPr="00A3495B">
        <w:rPr>
          <w:rFonts w:ascii="Lato" w:hAnsi="Lato"/>
          <w:sz w:val="22"/>
          <w:szCs w:val="22"/>
        </w:rPr>
        <w:t xml:space="preserve">un confronto con ANCI rispetto alle previsioni di spesa e alle necessità dei Comuni. </w:t>
      </w:r>
    </w:p>
    <w:sectPr w:rsidR="005E2045" w:rsidRPr="00A349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45"/>
    <w:rsid w:val="0005290A"/>
    <w:rsid w:val="000747D7"/>
    <w:rsid w:val="000E2E82"/>
    <w:rsid w:val="001D4DF8"/>
    <w:rsid w:val="00234DAD"/>
    <w:rsid w:val="0027649B"/>
    <w:rsid w:val="003037C5"/>
    <w:rsid w:val="00324CD8"/>
    <w:rsid w:val="003E3EBE"/>
    <w:rsid w:val="004173C7"/>
    <w:rsid w:val="004F465B"/>
    <w:rsid w:val="00521876"/>
    <w:rsid w:val="00581F05"/>
    <w:rsid w:val="005960FE"/>
    <w:rsid w:val="00597382"/>
    <w:rsid w:val="005E2045"/>
    <w:rsid w:val="005F163F"/>
    <w:rsid w:val="00636467"/>
    <w:rsid w:val="00684D7C"/>
    <w:rsid w:val="008332C0"/>
    <w:rsid w:val="00845F76"/>
    <w:rsid w:val="0092791F"/>
    <w:rsid w:val="00A3495B"/>
    <w:rsid w:val="00A36D34"/>
    <w:rsid w:val="00A6212E"/>
    <w:rsid w:val="00A75A09"/>
    <w:rsid w:val="00C04435"/>
    <w:rsid w:val="00C115F3"/>
    <w:rsid w:val="00C1544A"/>
    <w:rsid w:val="00C556C5"/>
    <w:rsid w:val="00CA26D6"/>
    <w:rsid w:val="00CB1A09"/>
    <w:rsid w:val="00CC53BA"/>
    <w:rsid w:val="00CD2EF1"/>
    <w:rsid w:val="00CE75BB"/>
    <w:rsid w:val="00D65602"/>
    <w:rsid w:val="00DF379A"/>
    <w:rsid w:val="00E125A5"/>
    <w:rsid w:val="00F43504"/>
    <w:rsid w:val="00F46E01"/>
    <w:rsid w:val="00FB2EE3"/>
    <w:rsid w:val="00FE0038"/>
    <w:rsid w:val="00FF1F35"/>
    <w:rsid w:val="01D2AB14"/>
    <w:rsid w:val="020C18B5"/>
    <w:rsid w:val="02A7667F"/>
    <w:rsid w:val="0524372C"/>
    <w:rsid w:val="062164F7"/>
    <w:rsid w:val="06473473"/>
    <w:rsid w:val="0661942C"/>
    <w:rsid w:val="06D909A0"/>
    <w:rsid w:val="073FC329"/>
    <w:rsid w:val="0749CD71"/>
    <w:rsid w:val="07A42527"/>
    <w:rsid w:val="0B65F073"/>
    <w:rsid w:val="0C074099"/>
    <w:rsid w:val="0D772A14"/>
    <w:rsid w:val="0EE50EE8"/>
    <w:rsid w:val="0FA41943"/>
    <w:rsid w:val="0FDBE58E"/>
    <w:rsid w:val="0FF70331"/>
    <w:rsid w:val="104B08C6"/>
    <w:rsid w:val="10E27869"/>
    <w:rsid w:val="110D0A38"/>
    <w:rsid w:val="112E6B63"/>
    <w:rsid w:val="1366E81B"/>
    <w:rsid w:val="13CD9D8A"/>
    <w:rsid w:val="13D3A260"/>
    <w:rsid w:val="13F7F9E4"/>
    <w:rsid w:val="1449CA6F"/>
    <w:rsid w:val="14CA4BF8"/>
    <w:rsid w:val="14EB0C5A"/>
    <w:rsid w:val="15070A85"/>
    <w:rsid w:val="15B25608"/>
    <w:rsid w:val="16F08AD5"/>
    <w:rsid w:val="17176347"/>
    <w:rsid w:val="176072B3"/>
    <w:rsid w:val="17B06C8D"/>
    <w:rsid w:val="17C9672F"/>
    <w:rsid w:val="17F1269D"/>
    <w:rsid w:val="19733C3E"/>
    <w:rsid w:val="19BC62A8"/>
    <w:rsid w:val="1A073F79"/>
    <w:rsid w:val="1A566D5B"/>
    <w:rsid w:val="1A936E26"/>
    <w:rsid w:val="1B03D3AE"/>
    <w:rsid w:val="1B29BC6F"/>
    <w:rsid w:val="1BCA0C16"/>
    <w:rsid w:val="1DA95D57"/>
    <w:rsid w:val="1E3C08F2"/>
    <w:rsid w:val="1E83C76D"/>
    <w:rsid w:val="1EBC5ED9"/>
    <w:rsid w:val="1EC2CB60"/>
    <w:rsid w:val="1EC8A935"/>
    <w:rsid w:val="1F589B5B"/>
    <w:rsid w:val="1FB64049"/>
    <w:rsid w:val="203363DF"/>
    <w:rsid w:val="208E8E55"/>
    <w:rsid w:val="23C62D26"/>
    <w:rsid w:val="246687A4"/>
    <w:rsid w:val="24CCFD20"/>
    <w:rsid w:val="24F3EA8A"/>
    <w:rsid w:val="258EDD35"/>
    <w:rsid w:val="2602FE37"/>
    <w:rsid w:val="27F42462"/>
    <w:rsid w:val="28552B46"/>
    <w:rsid w:val="2953D6F2"/>
    <w:rsid w:val="29CA5179"/>
    <w:rsid w:val="29D79F7D"/>
    <w:rsid w:val="2A41AB13"/>
    <w:rsid w:val="2AE4DD5D"/>
    <w:rsid w:val="2C39F394"/>
    <w:rsid w:val="2C8F173E"/>
    <w:rsid w:val="2D00DB13"/>
    <w:rsid w:val="2DE40509"/>
    <w:rsid w:val="2E58EF6E"/>
    <w:rsid w:val="2E8A0818"/>
    <w:rsid w:val="2E959C14"/>
    <w:rsid w:val="2F11F3CF"/>
    <w:rsid w:val="2F56A09E"/>
    <w:rsid w:val="2FC79231"/>
    <w:rsid w:val="31B16D4A"/>
    <w:rsid w:val="31D35D2C"/>
    <w:rsid w:val="328F186F"/>
    <w:rsid w:val="343F65EE"/>
    <w:rsid w:val="34DD87B0"/>
    <w:rsid w:val="3525001A"/>
    <w:rsid w:val="361D9DE8"/>
    <w:rsid w:val="36942DBB"/>
    <w:rsid w:val="36BFC233"/>
    <w:rsid w:val="36F87FF9"/>
    <w:rsid w:val="371CD530"/>
    <w:rsid w:val="3921FD37"/>
    <w:rsid w:val="399EF646"/>
    <w:rsid w:val="39FF16C3"/>
    <w:rsid w:val="3AD400D2"/>
    <w:rsid w:val="3B46D9B4"/>
    <w:rsid w:val="3B75827F"/>
    <w:rsid w:val="3BFE4F4B"/>
    <w:rsid w:val="3D3DA558"/>
    <w:rsid w:val="3DB4499A"/>
    <w:rsid w:val="3E80C110"/>
    <w:rsid w:val="3FB13B71"/>
    <w:rsid w:val="4017A4FA"/>
    <w:rsid w:val="404F0489"/>
    <w:rsid w:val="41B7C1C8"/>
    <w:rsid w:val="43D99A3A"/>
    <w:rsid w:val="43EB0303"/>
    <w:rsid w:val="43EEF2CC"/>
    <w:rsid w:val="43F53B27"/>
    <w:rsid w:val="44E9186D"/>
    <w:rsid w:val="45AB34FC"/>
    <w:rsid w:val="47062975"/>
    <w:rsid w:val="470E2257"/>
    <w:rsid w:val="47BEFE81"/>
    <w:rsid w:val="47C22575"/>
    <w:rsid w:val="47C83163"/>
    <w:rsid w:val="48B84A6D"/>
    <w:rsid w:val="49E84D50"/>
    <w:rsid w:val="4A1C160A"/>
    <w:rsid w:val="4A3DF3AA"/>
    <w:rsid w:val="4AAC2414"/>
    <w:rsid w:val="4C088F30"/>
    <w:rsid w:val="4D0C2B3C"/>
    <w:rsid w:val="4E6F8DF0"/>
    <w:rsid w:val="4FB510C4"/>
    <w:rsid w:val="5082B5A7"/>
    <w:rsid w:val="50C74B64"/>
    <w:rsid w:val="524D8754"/>
    <w:rsid w:val="52BE7172"/>
    <w:rsid w:val="52DE797A"/>
    <w:rsid w:val="534EED94"/>
    <w:rsid w:val="53E65456"/>
    <w:rsid w:val="5465C298"/>
    <w:rsid w:val="549F684F"/>
    <w:rsid w:val="56ED4B2C"/>
    <w:rsid w:val="591882CD"/>
    <w:rsid w:val="5A2AE0C3"/>
    <w:rsid w:val="5B26FE57"/>
    <w:rsid w:val="5BB135BD"/>
    <w:rsid w:val="5C12E80B"/>
    <w:rsid w:val="5C259253"/>
    <w:rsid w:val="5C371907"/>
    <w:rsid w:val="5E8A1C80"/>
    <w:rsid w:val="5EA7FBFE"/>
    <w:rsid w:val="5F3AC13C"/>
    <w:rsid w:val="6021B737"/>
    <w:rsid w:val="603F850E"/>
    <w:rsid w:val="6094942D"/>
    <w:rsid w:val="609920BC"/>
    <w:rsid w:val="60DBE6BA"/>
    <w:rsid w:val="611A75BD"/>
    <w:rsid w:val="618259CE"/>
    <w:rsid w:val="61DCFB0C"/>
    <w:rsid w:val="620F4E29"/>
    <w:rsid w:val="62296D9F"/>
    <w:rsid w:val="62494D12"/>
    <w:rsid w:val="62723C6B"/>
    <w:rsid w:val="63A211FF"/>
    <w:rsid w:val="654BD812"/>
    <w:rsid w:val="65A8850F"/>
    <w:rsid w:val="660AFDCB"/>
    <w:rsid w:val="66DBFBAC"/>
    <w:rsid w:val="66FA18E7"/>
    <w:rsid w:val="674420AC"/>
    <w:rsid w:val="677D749E"/>
    <w:rsid w:val="691FC5BD"/>
    <w:rsid w:val="69A60F4D"/>
    <w:rsid w:val="69B43CA7"/>
    <w:rsid w:val="69D75712"/>
    <w:rsid w:val="69E1E2E8"/>
    <w:rsid w:val="6A431CF7"/>
    <w:rsid w:val="6AF88FC9"/>
    <w:rsid w:val="6C012B57"/>
    <w:rsid w:val="6C026507"/>
    <w:rsid w:val="6C0F81B8"/>
    <w:rsid w:val="6DFA852D"/>
    <w:rsid w:val="6E2FE01B"/>
    <w:rsid w:val="6F7ADEC4"/>
    <w:rsid w:val="6FBB5E0F"/>
    <w:rsid w:val="6FED71FA"/>
    <w:rsid w:val="70A8EAF3"/>
    <w:rsid w:val="7125259B"/>
    <w:rsid w:val="71B61E84"/>
    <w:rsid w:val="71B9DDFD"/>
    <w:rsid w:val="721F7E71"/>
    <w:rsid w:val="7383D90E"/>
    <w:rsid w:val="7483B239"/>
    <w:rsid w:val="759E1040"/>
    <w:rsid w:val="766CDDE6"/>
    <w:rsid w:val="782AEF1E"/>
    <w:rsid w:val="78318CB3"/>
    <w:rsid w:val="78C2A996"/>
    <w:rsid w:val="79BE5CEB"/>
    <w:rsid w:val="79EC9A1F"/>
    <w:rsid w:val="7A931D09"/>
    <w:rsid w:val="7A992C98"/>
    <w:rsid w:val="7AC05E02"/>
    <w:rsid w:val="7B74B328"/>
    <w:rsid w:val="7B76370E"/>
    <w:rsid w:val="7BDC1F87"/>
    <w:rsid w:val="7C179476"/>
    <w:rsid w:val="7C38D397"/>
    <w:rsid w:val="7CF4BD8D"/>
    <w:rsid w:val="7DC8DAD0"/>
    <w:rsid w:val="7DFBD486"/>
    <w:rsid w:val="7E9CC645"/>
    <w:rsid w:val="7F6F320E"/>
    <w:rsid w:val="7F8C9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2DC1"/>
  <w15:chartTrackingRefBased/>
  <w15:docId w15:val="{0785257B-F70A-4424-A020-C1AD435D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2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2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2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2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2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2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2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2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2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2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2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2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20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20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20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20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20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20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2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2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2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2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2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20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20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20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2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20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2045"/>
    <w:rPr>
      <w:b/>
      <w:bCs/>
      <w:smallCaps/>
      <w:color w:val="0F4761" w:themeColor="accent1" w:themeShade="BF"/>
      <w:spacing w:val="5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Revisione">
    <w:name w:val="Revision"/>
    <w:hidden/>
    <w:uiPriority w:val="99"/>
    <w:semiHidden/>
    <w:rsid w:val="00CD2E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c1a9bb-c9e8-41e4-acea-ddad8f615d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796621325F44A8636F3658433408D" ma:contentTypeVersion="13" ma:contentTypeDescription="Create a new document." ma:contentTypeScope="" ma:versionID="193e1b0cb764ca633027ae5f0b4fbfb7">
  <xsd:schema xmlns:xsd="http://www.w3.org/2001/XMLSchema" xmlns:xs="http://www.w3.org/2001/XMLSchema" xmlns:p="http://schemas.microsoft.com/office/2006/metadata/properties" xmlns:ns3="aac1a9bb-c9e8-41e4-acea-ddad8f615de3" xmlns:ns4="d96854f6-d19c-4458-83aa-03358a2f4307" targetNamespace="http://schemas.microsoft.com/office/2006/metadata/properties" ma:root="true" ma:fieldsID="2e94a9c0a6e6dd3bb945c64217c5e89b" ns3:_="" ns4:_="">
    <xsd:import namespace="aac1a9bb-c9e8-41e4-acea-ddad8f615de3"/>
    <xsd:import namespace="d96854f6-d19c-4458-83aa-03358a2f43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1a9bb-c9e8-41e4-acea-ddad8f615d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854f6-d19c-4458-83aa-03358a2f430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1B835C-7AEA-4668-9063-DE0497602018}">
  <ds:schemaRefs>
    <ds:schemaRef ds:uri="http://schemas.microsoft.com/office/2006/metadata/properties"/>
    <ds:schemaRef ds:uri="http://schemas.microsoft.com/office/infopath/2007/PartnerControls"/>
    <ds:schemaRef ds:uri="aac1a9bb-c9e8-41e4-acea-ddad8f615de3"/>
  </ds:schemaRefs>
</ds:datastoreItem>
</file>

<file path=customXml/itemProps2.xml><?xml version="1.0" encoding="utf-8"?>
<ds:datastoreItem xmlns:ds="http://schemas.openxmlformats.org/officeDocument/2006/customXml" ds:itemID="{5F12968D-1E7E-401C-835A-E70170262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1a9bb-c9e8-41e4-acea-ddad8f615de3"/>
    <ds:schemaRef ds:uri="d96854f6-d19c-4458-83aa-03358a2f43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48EC6F-386C-494B-BD89-4B5FD181CC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Boggini, Veronica</dc:creator>
  <cp:keywords/>
  <dc:description/>
  <cp:lastModifiedBy>D'Alconzo, Giusy</cp:lastModifiedBy>
  <cp:revision>2</cp:revision>
  <dcterms:created xsi:type="dcterms:W3CDTF">2025-08-07T08:02:00Z</dcterms:created>
  <dcterms:modified xsi:type="dcterms:W3CDTF">2025-08-07T08:02:00Z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0x01010076A796621325F44A8636F3658433408D</vt:lpwstr>
  </property>
</Properties>
</file>